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3007" w14:textId="77777777" w:rsidR="000B0F43" w:rsidRDefault="00D10EBB" w:rsidP="00817C7D">
      <w:pPr>
        <w:jc w:val="center"/>
        <w:rPr>
          <w:rFonts w:ascii="Calibri" w:hAnsi="Calibri" w:cs="Times New Roman"/>
          <w:b/>
          <w:sz w:val="32"/>
          <w:szCs w:val="32"/>
        </w:rPr>
      </w:pPr>
      <w:r w:rsidRPr="002C4B3A">
        <w:rPr>
          <w:rFonts w:ascii="Calibri" w:hAnsi="Calibri" w:cs="Times New Roman"/>
          <w:b/>
          <w:sz w:val="32"/>
          <w:szCs w:val="32"/>
        </w:rPr>
        <w:t>CRITÉRIOS DE AVALIAÇÃO</w:t>
      </w:r>
    </w:p>
    <w:p w14:paraId="199F3365" w14:textId="7BD8DD26" w:rsidR="00093964" w:rsidRPr="002C4B3A" w:rsidRDefault="00C872FB" w:rsidP="00817C7D">
      <w:pPr>
        <w:jc w:val="center"/>
        <w:rPr>
          <w:rFonts w:ascii="Calibri" w:hAnsi="Calibri" w:cs="Times New Roman"/>
          <w:b/>
          <w:sz w:val="32"/>
          <w:szCs w:val="32"/>
        </w:rPr>
      </w:pPr>
      <w:r w:rsidRPr="002C4B3A">
        <w:rPr>
          <w:rFonts w:ascii="Calibri" w:hAnsi="Calibri" w:cs="Times New Roman"/>
          <w:b/>
          <w:sz w:val="32"/>
          <w:szCs w:val="32"/>
        </w:rPr>
        <w:t>(</w:t>
      </w:r>
      <w:r w:rsidR="00CF5D64">
        <w:rPr>
          <w:rFonts w:ascii="Calibri" w:hAnsi="Calibri" w:cs="Times New Roman"/>
          <w:b/>
          <w:sz w:val="32"/>
          <w:szCs w:val="32"/>
        </w:rPr>
        <w:t>Módulo</w:t>
      </w:r>
      <w:r w:rsidR="005A7205">
        <w:rPr>
          <w:rFonts w:ascii="Calibri" w:hAnsi="Calibri" w:cs="Times New Roman"/>
          <w:b/>
          <w:sz w:val="32"/>
          <w:szCs w:val="32"/>
        </w:rPr>
        <w:t xml:space="preserve"> </w:t>
      </w:r>
      <w:r w:rsidR="000F0B38">
        <w:rPr>
          <w:rFonts w:ascii="Calibri" w:hAnsi="Calibri" w:cs="Times New Roman"/>
          <w:b/>
          <w:sz w:val="32"/>
          <w:szCs w:val="32"/>
        </w:rPr>
        <w:t>F</w:t>
      </w:r>
      <w:r w:rsidR="008471A6">
        <w:rPr>
          <w:rFonts w:ascii="Calibri" w:hAnsi="Calibri" w:cs="Times New Roman"/>
          <w:b/>
          <w:sz w:val="32"/>
          <w:szCs w:val="32"/>
        </w:rPr>
        <w:t>5</w:t>
      </w:r>
      <w:r w:rsidR="00213341" w:rsidRPr="00213341">
        <w:rPr>
          <w:rFonts w:ascii="Calibri" w:hAnsi="Calibri" w:cs="Times New Roman"/>
          <w:b/>
          <w:sz w:val="32"/>
          <w:szCs w:val="32"/>
        </w:rPr>
        <w:t xml:space="preserve"> – </w:t>
      </w:r>
      <w:r w:rsidR="008471A6">
        <w:rPr>
          <w:rFonts w:ascii="Calibri" w:hAnsi="Calibri" w:cs="Times New Roman"/>
          <w:b/>
          <w:sz w:val="32"/>
          <w:szCs w:val="32"/>
        </w:rPr>
        <w:t>Termodinâmica</w:t>
      </w:r>
      <w:r w:rsidR="00654532">
        <w:rPr>
          <w:rFonts w:ascii="Calibri" w:hAnsi="Calibri" w:cs="Times New Roman"/>
          <w:b/>
          <w:sz w:val="32"/>
          <w:szCs w:val="32"/>
        </w:rPr>
        <w:t xml:space="preserve"> </w:t>
      </w:r>
      <w:r w:rsidR="000216FE">
        <w:rPr>
          <w:rFonts w:ascii="Calibri" w:hAnsi="Calibri" w:cs="Times New Roman"/>
          <w:b/>
          <w:sz w:val="32"/>
          <w:szCs w:val="32"/>
        </w:rPr>
        <w:t>|</w:t>
      </w:r>
      <w:r w:rsidR="008822EC">
        <w:rPr>
          <w:rFonts w:ascii="Calibri" w:hAnsi="Calibri" w:cs="Times New Roman"/>
          <w:b/>
          <w:sz w:val="32"/>
          <w:szCs w:val="32"/>
        </w:rPr>
        <w:t xml:space="preserve"> </w:t>
      </w:r>
      <w:r w:rsidR="00231B0B">
        <w:rPr>
          <w:rFonts w:ascii="Calibri" w:hAnsi="Calibri" w:cs="Times New Roman"/>
          <w:b/>
          <w:sz w:val="32"/>
          <w:szCs w:val="32"/>
        </w:rPr>
        <w:t>22</w:t>
      </w:r>
      <w:r w:rsidR="005A7205">
        <w:rPr>
          <w:rFonts w:ascii="Calibri" w:hAnsi="Calibri" w:cs="Times New Roman"/>
          <w:b/>
          <w:sz w:val="32"/>
          <w:szCs w:val="32"/>
        </w:rPr>
        <w:t xml:space="preserve"> </w:t>
      </w:r>
      <w:r w:rsidR="000216FE">
        <w:rPr>
          <w:rFonts w:ascii="Calibri" w:hAnsi="Calibri" w:cs="Times New Roman"/>
          <w:b/>
          <w:sz w:val="32"/>
          <w:szCs w:val="32"/>
        </w:rPr>
        <w:t>lições</w:t>
      </w:r>
      <w:r w:rsidRPr="002C4B3A">
        <w:rPr>
          <w:rFonts w:ascii="Calibri" w:hAnsi="Calibri" w:cs="Times New Roman"/>
          <w:b/>
          <w:sz w:val="32"/>
          <w:szCs w:val="32"/>
        </w:rPr>
        <w:t>)</w:t>
      </w:r>
      <w:r w:rsidR="009B5A7B">
        <w:rPr>
          <w:rFonts w:ascii="Calibri" w:hAnsi="Calibri" w:cs="Times New Roman"/>
          <w:b/>
          <w:sz w:val="32"/>
          <w:szCs w:val="32"/>
        </w:rPr>
        <w:t xml:space="preserve"> – </w:t>
      </w:r>
      <w:r w:rsidR="003F2411">
        <w:rPr>
          <w:rFonts w:ascii="Calibri" w:hAnsi="Calibri" w:cs="Times New Roman"/>
          <w:b/>
          <w:sz w:val="32"/>
          <w:szCs w:val="32"/>
        </w:rPr>
        <w:t>(</w:t>
      </w:r>
      <w:r w:rsidR="00654532">
        <w:rPr>
          <w:rFonts w:ascii="Calibri" w:hAnsi="Calibri" w:cs="Times New Roman"/>
          <w:b/>
          <w:sz w:val="32"/>
          <w:szCs w:val="32"/>
        </w:rPr>
        <w:t>2</w:t>
      </w:r>
      <w:r w:rsidR="005A7205">
        <w:rPr>
          <w:rFonts w:ascii="Calibri" w:hAnsi="Calibri" w:cs="Times New Roman"/>
          <w:b/>
          <w:sz w:val="32"/>
          <w:szCs w:val="32"/>
        </w:rPr>
        <w:t>º B</w:t>
      </w:r>
      <w:r w:rsidRPr="002C4B3A">
        <w:rPr>
          <w:rFonts w:ascii="Calibri" w:hAnsi="Calibri" w:cs="Times New Roman"/>
          <w:b/>
          <w:sz w:val="32"/>
          <w:szCs w:val="32"/>
        </w:rPr>
        <w:t>)</w:t>
      </w:r>
    </w:p>
    <w:p w14:paraId="0B835BAC" w14:textId="77777777" w:rsidR="000436E7" w:rsidRPr="002C4B3A" w:rsidRDefault="000436E7" w:rsidP="000436E7">
      <w:pPr>
        <w:spacing w:after="0" w:line="240" w:lineRule="auto"/>
        <w:ind w:firstLine="284"/>
        <w:jc w:val="both"/>
        <w:rPr>
          <w:rFonts w:ascii="Calibri" w:hAnsi="Calibri"/>
          <w:sz w:val="8"/>
          <w:szCs w:val="8"/>
        </w:rPr>
      </w:pPr>
    </w:p>
    <w:p w14:paraId="49608EE1" w14:textId="77777777" w:rsidR="00817C7D" w:rsidRPr="002C4B3A" w:rsidRDefault="000436E7" w:rsidP="000436E7">
      <w:pPr>
        <w:spacing w:after="0" w:line="240" w:lineRule="auto"/>
        <w:ind w:left="142"/>
        <w:jc w:val="both"/>
        <w:rPr>
          <w:rFonts w:ascii="Calibri" w:hAnsi="Calibri" w:cs="Times New Roman"/>
          <w:sz w:val="20"/>
          <w:szCs w:val="20"/>
        </w:rPr>
      </w:pPr>
      <w:r w:rsidRPr="002C4B3A">
        <w:rPr>
          <w:rFonts w:ascii="Calibri" w:hAnsi="Calibri" w:cs="Times New Roman"/>
          <w:b/>
          <w:sz w:val="20"/>
          <w:szCs w:val="20"/>
        </w:rPr>
        <w:t>ÁREAS DE COMPETÊNCIAS DO PERFIL DOS ALUNOS</w:t>
      </w:r>
      <w:r w:rsidR="00505F86" w:rsidRPr="002C4B3A">
        <w:rPr>
          <w:rFonts w:ascii="Calibri" w:hAnsi="Calibri" w:cs="Times New Roman"/>
          <w:b/>
          <w:sz w:val="20"/>
          <w:szCs w:val="20"/>
        </w:rPr>
        <w:t>: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 </w:t>
      </w:r>
      <w:r w:rsidRPr="002C4B3A">
        <w:rPr>
          <w:rFonts w:ascii="Calibri" w:hAnsi="Calibri" w:cs="Times New Roman"/>
          <w:sz w:val="20"/>
          <w:szCs w:val="20"/>
        </w:rPr>
        <w:t>A – Linguagem e textos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B – Informação e comunicação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C – Raciocínio e resolução de problemas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D – Pensamento crítico e pensamento criativo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E – Relacionamento interpessoal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F – Desenvolvimento pessoal e autonomia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G – Bem-estar, saúde e ambiente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H – Sensibilidade estética e artística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I – Saber científico, técnico e tecnológico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J – Consciência e domínio do corpo</w:t>
      </w:r>
      <w:r w:rsidR="00505F86" w:rsidRPr="002C4B3A">
        <w:rPr>
          <w:rFonts w:ascii="Calibri" w:hAnsi="Calibri" w:cs="Times New Roman"/>
          <w:sz w:val="20"/>
          <w:szCs w:val="20"/>
        </w:rPr>
        <w:t>.</w:t>
      </w:r>
    </w:p>
    <w:p w14:paraId="75FA9ACF" w14:textId="77777777" w:rsidR="00231B0B" w:rsidRPr="002C4B3A" w:rsidRDefault="00231B0B" w:rsidP="00231B0B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comGrelha"/>
        <w:tblW w:w="15485" w:type="dxa"/>
        <w:tblInd w:w="250" w:type="dxa"/>
        <w:tblLook w:val="04A0" w:firstRow="1" w:lastRow="0" w:firstColumn="1" w:lastColumn="0" w:noHBand="0" w:noVBand="1"/>
      </w:tblPr>
      <w:tblGrid>
        <w:gridCol w:w="1129"/>
        <w:gridCol w:w="748"/>
        <w:gridCol w:w="353"/>
        <w:gridCol w:w="4602"/>
        <w:gridCol w:w="1290"/>
        <w:gridCol w:w="1126"/>
        <w:gridCol w:w="6237"/>
      </w:tblGrid>
      <w:tr w:rsidR="00231B0B" w:rsidRPr="002C4B3A" w14:paraId="7D1A0D19" w14:textId="77777777" w:rsidTr="00231B0B">
        <w:tc>
          <w:tcPr>
            <w:tcW w:w="1877" w:type="dxa"/>
            <w:gridSpan w:val="2"/>
            <w:tcBorders>
              <w:left w:val="nil"/>
            </w:tcBorders>
            <w:shd w:val="clear" w:color="auto" w:fill="8EAADB" w:themeFill="accent1" w:themeFillTint="99"/>
            <w:vAlign w:val="center"/>
          </w:tcPr>
          <w:p w14:paraId="2A11DD7A" w14:textId="77777777" w:rsidR="00231B0B" w:rsidRPr="002C4B3A" w:rsidRDefault="00231B0B" w:rsidP="00405E09">
            <w:pPr>
              <w:jc w:val="center"/>
              <w:rPr>
                <w:rFonts w:ascii="Calibri" w:hAnsi="Calibri"/>
              </w:rPr>
            </w:pPr>
            <w:r w:rsidRPr="002C4B3A">
              <w:rPr>
                <w:rFonts w:ascii="Calibri" w:hAnsi="Calibri"/>
                <w:b/>
                <w:sz w:val="18"/>
                <w:szCs w:val="18"/>
              </w:rPr>
              <w:t>DOMÍNIOS</w:t>
            </w:r>
          </w:p>
        </w:tc>
        <w:tc>
          <w:tcPr>
            <w:tcW w:w="4955" w:type="dxa"/>
            <w:gridSpan w:val="2"/>
            <w:tcBorders>
              <w:left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A6A68EA" w14:textId="77777777" w:rsidR="00231B0B" w:rsidRPr="002C4B3A" w:rsidRDefault="00231B0B" w:rsidP="00405E0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C4B3A">
              <w:rPr>
                <w:rFonts w:ascii="Calibri" w:hAnsi="Calibri"/>
                <w:b/>
                <w:sz w:val="18"/>
                <w:szCs w:val="18"/>
              </w:rPr>
              <w:t>DOMÍNIOS ESPECÍFICOS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F479973" w14:textId="77777777" w:rsidR="00231B0B" w:rsidRPr="002C4B3A" w:rsidRDefault="00231B0B" w:rsidP="00405E0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C4B3A">
              <w:rPr>
                <w:rFonts w:ascii="Calibri" w:hAnsi="Calibri"/>
                <w:b/>
                <w:sz w:val="18"/>
                <w:szCs w:val="18"/>
              </w:rPr>
              <w:t>PONDERAÇÃO</w:t>
            </w:r>
            <w:r w:rsidRPr="002C4B3A">
              <w:rPr>
                <w:rFonts w:ascii="Calibri" w:hAnsi="Calibri"/>
                <w:sz w:val="18"/>
                <w:szCs w:val="18"/>
              </w:rPr>
              <w:t xml:space="preserve"> (%)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8EAADB" w:themeFill="accent1" w:themeFillTint="99"/>
            <w:vAlign w:val="center"/>
          </w:tcPr>
          <w:p w14:paraId="68D68C58" w14:textId="77777777" w:rsidR="00231B0B" w:rsidRPr="002C4B3A" w:rsidRDefault="00231B0B" w:rsidP="00405E0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C4B3A">
              <w:rPr>
                <w:rFonts w:ascii="Calibri" w:hAnsi="Calibri"/>
                <w:b/>
                <w:sz w:val="18"/>
                <w:szCs w:val="18"/>
              </w:rPr>
              <w:t>PERFIL DO ALUNO</w:t>
            </w:r>
          </w:p>
        </w:tc>
        <w:tc>
          <w:tcPr>
            <w:tcW w:w="6237" w:type="dxa"/>
            <w:shd w:val="clear" w:color="auto" w:fill="8EAADB" w:themeFill="accent1" w:themeFillTint="99"/>
            <w:vAlign w:val="center"/>
          </w:tcPr>
          <w:p w14:paraId="09D2F552" w14:textId="77777777" w:rsidR="00231B0B" w:rsidRPr="002C4B3A" w:rsidRDefault="00231B0B" w:rsidP="00405E0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C4B3A">
              <w:rPr>
                <w:rFonts w:ascii="Calibri" w:hAnsi="Calibri"/>
                <w:b/>
                <w:sz w:val="18"/>
                <w:szCs w:val="18"/>
              </w:rPr>
              <w:t>DESCRITORES DE DESEMPENHO</w:t>
            </w:r>
          </w:p>
        </w:tc>
      </w:tr>
      <w:tr w:rsidR="00231B0B" w:rsidRPr="002C4B3A" w14:paraId="65665B26" w14:textId="77777777" w:rsidTr="00231B0B">
        <w:trPr>
          <w:gridAfter w:val="4"/>
          <w:wAfter w:w="13255" w:type="dxa"/>
        </w:trPr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6B756EC4" w14:textId="77777777" w:rsidR="00231B0B" w:rsidRPr="002C4B3A" w:rsidRDefault="00231B0B" w:rsidP="00405E09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274A9E" w14:textId="77777777" w:rsidR="00231B0B" w:rsidRPr="002C4B3A" w:rsidRDefault="00231B0B" w:rsidP="00405E09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</w:tr>
      <w:tr w:rsidR="00231B0B" w:rsidRPr="002C4B3A" w14:paraId="3392EEF9" w14:textId="77777777" w:rsidTr="00231B0B">
        <w:trPr>
          <w:trHeight w:val="2838"/>
        </w:trPr>
        <w:tc>
          <w:tcPr>
            <w:tcW w:w="187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2C3B326" w14:textId="77777777" w:rsidR="00231B0B" w:rsidRPr="00025566" w:rsidRDefault="00231B0B" w:rsidP="00405E09">
            <w:pPr>
              <w:jc w:val="center"/>
              <w:rPr>
                <w:rFonts w:cstheme="minorHAnsi"/>
                <w:b/>
              </w:rPr>
            </w:pPr>
            <w:r w:rsidRPr="00025566">
              <w:rPr>
                <w:rFonts w:cstheme="minorHAnsi"/>
                <w:b/>
              </w:rPr>
              <w:t>CONHECIMENTOS</w:t>
            </w:r>
          </w:p>
        </w:tc>
        <w:tc>
          <w:tcPr>
            <w:tcW w:w="495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8482614" w14:textId="2E953D47" w:rsidR="006F31AE" w:rsidRDefault="006F31AE" w:rsidP="006F31AE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E5C8763" w14:textId="2EC2BC74" w:rsidR="006F31AE" w:rsidRDefault="006F31AE" w:rsidP="006F31AE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FC47FA9" w14:textId="30626836" w:rsidR="006F31AE" w:rsidRDefault="006F31AE" w:rsidP="006F31AE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A44B629" w14:textId="77777777" w:rsidR="006F31AE" w:rsidRDefault="006F31AE" w:rsidP="006F31AE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4433A10" w14:textId="2CB909AF" w:rsidR="006F31AE" w:rsidRPr="006F31AE" w:rsidRDefault="006F31AE" w:rsidP="006F31A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F31AE">
              <w:rPr>
                <w:rFonts w:cstheme="minorHAnsi"/>
                <w:sz w:val="16"/>
                <w:szCs w:val="16"/>
              </w:rPr>
              <w:t>TRANSFERÊNCIAS DE CALOR</w:t>
            </w:r>
          </w:p>
          <w:p w14:paraId="51B5406F" w14:textId="77777777" w:rsidR="006F31AE" w:rsidRPr="006F31AE" w:rsidRDefault="006F31AE" w:rsidP="006F31AE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DBD9DD5" w14:textId="77777777" w:rsidR="00231B0B" w:rsidRPr="006F31AE" w:rsidRDefault="006F31AE" w:rsidP="006F31A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F31AE">
              <w:rPr>
                <w:rFonts w:cstheme="minorHAnsi"/>
                <w:sz w:val="16"/>
                <w:szCs w:val="16"/>
              </w:rPr>
              <w:t>PRIMEIRA LEI DA TERMODINÂMICA</w:t>
            </w:r>
          </w:p>
          <w:p w14:paraId="5AB4A86D" w14:textId="77777777" w:rsidR="006F31AE" w:rsidRDefault="006F31AE" w:rsidP="006F31AE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2E48E85" w14:textId="50BF6C90" w:rsidR="006F31AE" w:rsidRPr="006F31AE" w:rsidRDefault="006F31AE" w:rsidP="006F31A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F31AE">
              <w:rPr>
                <w:rFonts w:cstheme="minorHAnsi"/>
                <w:sz w:val="16"/>
                <w:szCs w:val="16"/>
              </w:rPr>
              <w:t>SEGUNDA LEI DA TERMODINÂMICA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C65CD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791A2902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7BA43320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654A4723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6D97F4EF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799C7240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60%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D80427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A</w:t>
            </w:r>
          </w:p>
          <w:p w14:paraId="57240C3B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B</w:t>
            </w:r>
          </w:p>
          <w:p w14:paraId="1CF618E4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C</w:t>
            </w:r>
          </w:p>
          <w:p w14:paraId="2825AB10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D</w:t>
            </w:r>
          </w:p>
          <w:p w14:paraId="48203C2F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E</w:t>
            </w:r>
          </w:p>
          <w:p w14:paraId="17B1B9D5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F</w:t>
            </w:r>
          </w:p>
          <w:p w14:paraId="1832E34B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G</w:t>
            </w:r>
          </w:p>
          <w:p w14:paraId="73466F96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H</w:t>
            </w:r>
          </w:p>
          <w:p w14:paraId="7033C84C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I</w:t>
            </w:r>
          </w:p>
          <w:p w14:paraId="0D9800BA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J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4D0FB" w14:textId="10796DF8" w:rsidR="006F31AE" w:rsidRPr="006F31AE" w:rsidRDefault="006F31AE" w:rsidP="006F31AE">
            <w:pPr>
              <w:pStyle w:val="PargrafodaLista"/>
              <w:numPr>
                <w:ilvl w:val="0"/>
                <w:numId w:val="8"/>
              </w:numPr>
              <w:tabs>
                <w:tab w:val="left" w:pos="171"/>
              </w:tabs>
              <w:autoSpaceDE w:val="0"/>
              <w:autoSpaceDN w:val="0"/>
              <w:adjustRightInd w:val="0"/>
              <w:ind w:hanging="691"/>
              <w:rPr>
                <w:rFonts w:cstheme="minorHAnsi"/>
                <w:sz w:val="14"/>
                <w:szCs w:val="14"/>
              </w:rPr>
            </w:pPr>
            <w:r w:rsidRPr="006F31AE">
              <w:rPr>
                <w:rFonts w:cstheme="minorHAnsi"/>
                <w:sz w:val="14"/>
                <w:szCs w:val="14"/>
              </w:rPr>
              <w:t>Distinguir, na transferência de energia por calor, a radiação da condução e da convecção.</w:t>
            </w:r>
          </w:p>
          <w:p w14:paraId="6104CAA9" w14:textId="4F21A01A" w:rsidR="006F31AE" w:rsidRPr="006F31AE" w:rsidRDefault="006F31AE" w:rsidP="006F31AE">
            <w:pPr>
              <w:pStyle w:val="PargrafodaLista"/>
              <w:numPr>
                <w:ilvl w:val="0"/>
                <w:numId w:val="6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0" w:hanging="142"/>
              <w:rPr>
                <w:rFonts w:cstheme="minorHAnsi"/>
                <w:sz w:val="14"/>
                <w:szCs w:val="14"/>
              </w:rPr>
            </w:pPr>
            <w:r w:rsidRPr="006F31AE">
              <w:rPr>
                <w:rFonts w:cstheme="minorHAnsi"/>
                <w:sz w:val="14"/>
                <w:szCs w:val="14"/>
              </w:rPr>
              <w:t>Explicitar que todos os corpos emitem radiação e que à temperatura ambiente emitem predominantemente no infravermelho, dando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6F31AE">
              <w:rPr>
                <w:rFonts w:cstheme="minorHAnsi"/>
                <w:sz w:val="14"/>
                <w:szCs w:val="14"/>
              </w:rPr>
              <w:t>exemplos de aplicação.</w:t>
            </w:r>
          </w:p>
          <w:p w14:paraId="36D7A9A8" w14:textId="1AA77DE4" w:rsidR="006F31AE" w:rsidRPr="006F31AE" w:rsidRDefault="006F31AE" w:rsidP="006F31AE">
            <w:pPr>
              <w:pStyle w:val="PargrafodaLista"/>
              <w:numPr>
                <w:ilvl w:val="0"/>
                <w:numId w:val="6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0" w:hanging="142"/>
              <w:rPr>
                <w:rFonts w:cstheme="minorHAnsi"/>
                <w:sz w:val="14"/>
                <w:szCs w:val="14"/>
              </w:rPr>
            </w:pPr>
            <w:r w:rsidRPr="006F31AE">
              <w:rPr>
                <w:rFonts w:cstheme="minorHAnsi"/>
                <w:sz w:val="14"/>
                <w:szCs w:val="14"/>
              </w:rPr>
              <w:t>Interpretar o significado da Primeira Lei da Termodinâmica e enquadrar as descobertas científicas que levaram à sua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6F31AE">
              <w:rPr>
                <w:rFonts w:cstheme="minorHAnsi"/>
                <w:sz w:val="14"/>
                <w:szCs w:val="14"/>
              </w:rPr>
              <w:t>formulação no contexto histórico, social e político.</w:t>
            </w:r>
          </w:p>
          <w:p w14:paraId="77776429" w14:textId="0549B4A7" w:rsidR="006F31AE" w:rsidRPr="006F31AE" w:rsidRDefault="006F31AE" w:rsidP="006F31AE">
            <w:pPr>
              <w:pStyle w:val="PargrafodaLista"/>
              <w:numPr>
                <w:ilvl w:val="0"/>
                <w:numId w:val="6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0" w:hanging="142"/>
              <w:rPr>
                <w:rFonts w:cstheme="minorHAnsi"/>
                <w:sz w:val="14"/>
                <w:szCs w:val="14"/>
              </w:rPr>
            </w:pPr>
            <w:r w:rsidRPr="006F31AE">
              <w:rPr>
                <w:rFonts w:cstheme="minorHAnsi"/>
                <w:sz w:val="14"/>
                <w:szCs w:val="14"/>
              </w:rPr>
              <w:t>Explicar fenómenos do dia a dia utilizando balanços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6F31AE">
              <w:rPr>
                <w:rFonts w:cstheme="minorHAnsi"/>
                <w:sz w:val="14"/>
                <w:szCs w:val="14"/>
              </w:rPr>
              <w:t>energéticos.</w:t>
            </w:r>
          </w:p>
          <w:p w14:paraId="7551F5B4" w14:textId="4C864260" w:rsidR="00231B0B" w:rsidRPr="006F31AE" w:rsidRDefault="006F31AE" w:rsidP="006F31AE">
            <w:pPr>
              <w:pStyle w:val="PargrafodaLista"/>
              <w:numPr>
                <w:ilvl w:val="0"/>
                <w:numId w:val="6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0" w:hanging="142"/>
              <w:rPr>
                <w:rFonts w:cstheme="minorHAnsi"/>
                <w:sz w:val="14"/>
                <w:szCs w:val="14"/>
              </w:rPr>
            </w:pPr>
            <w:r w:rsidRPr="006F31AE">
              <w:rPr>
                <w:rFonts w:cstheme="minorHAnsi"/>
                <w:sz w:val="14"/>
                <w:szCs w:val="14"/>
              </w:rPr>
              <w:t>Determinar, experimentalmente, a variação de entalpia mássica de fusão do gelo, avaliando os procedimentos, interpretando os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6F31AE">
              <w:rPr>
                <w:rFonts w:cstheme="minorHAnsi"/>
                <w:sz w:val="14"/>
                <w:szCs w:val="14"/>
              </w:rPr>
              <w:t>resultados e comunicando as conclusões.</w:t>
            </w:r>
          </w:p>
          <w:p w14:paraId="09D2FF2A" w14:textId="726B30EE" w:rsidR="006F31AE" w:rsidRPr="006F31AE" w:rsidRDefault="006F31AE" w:rsidP="006F31AE">
            <w:pPr>
              <w:pStyle w:val="PargrafodaLista"/>
              <w:numPr>
                <w:ilvl w:val="0"/>
                <w:numId w:val="6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0" w:hanging="142"/>
              <w:rPr>
                <w:rFonts w:cstheme="minorHAnsi"/>
                <w:sz w:val="14"/>
                <w:szCs w:val="14"/>
              </w:rPr>
            </w:pPr>
            <w:r w:rsidRPr="006F31AE">
              <w:rPr>
                <w:rFonts w:cstheme="minorHAnsi"/>
                <w:sz w:val="14"/>
                <w:szCs w:val="14"/>
              </w:rPr>
              <w:t>Explicitar que os processos que ocorrem espontaneamente na natureza se dão sempre no sentido da diminuição da energia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6F31AE">
              <w:rPr>
                <w:rFonts w:cstheme="minorHAnsi"/>
                <w:sz w:val="14"/>
                <w:szCs w:val="14"/>
              </w:rPr>
              <w:t>útil.</w:t>
            </w:r>
          </w:p>
          <w:p w14:paraId="3115FCE0" w14:textId="6CF411F7" w:rsidR="006F31AE" w:rsidRPr="00025566" w:rsidRDefault="006F31AE" w:rsidP="0028242D">
            <w:pPr>
              <w:pStyle w:val="PargrafodaLista"/>
              <w:numPr>
                <w:ilvl w:val="0"/>
                <w:numId w:val="6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0" w:hanging="142"/>
              <w:rPr>
                <w:rFonts w:cstheme="minorHAnsi"/>
                <w:sz w:val="14"/>
                <w:szCs w:val="14"/>
              </w:rPr>
            </w:pPr>
            <w:r w:rsidRPr="006F31AE">
              <w:rPr>
                <w:rFonts w:cstheme="minorHAnsi"/>
                <w:sz w:val="14"/>
                <w:szCs w:val="14"/>
              </w:rPr>
              <w:t>Compreender o rendimento de um processo, interpretando a degradação de energia com base na Segunda Lei da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6F31AE">
              <w:rPr>
                <w:rFonts w:cstheme="minorHAnsi"/>
                <w:sz w:val="14"/>
                <w:szCs w:val="14"/>
              </w:rPr>
              <w:t>Termodinâmica, analisando a responsabilidade individual e</w:t>
            </w:r>
            <w:r w:rsidR="0028242D">
              <w:rPr>
                <w:rFonts w:cstheme="minorHAnsi"/>
                <w:sz w:val="14"/>
                <w:szCs w:val="14"/>
              </w:rPr>
              <w:t xml:space="preserve"> </w:t>
            </w:r>
            <w:r w:rsidRPr="006F31AE">
              <w:rPr>
                <w:rFonts w:cstheme="minorHAnsi"/>
                <w:sz w:val="14"/>
                <w:szCs w:val="14"/>
              </w:rPr>
              <w:t>coletiva na utilização sustentável de recursos.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231B0B" w:rsidRPr="002C4B3A" w14:paraId="47D07EBF" w14:textId="77777777" w:rsidTr="00231B0B">
        <w:trPr>
          <w:trHeight w:val="1485"/>
        </w:trPr>
        <w:tc>
          <w:tcPr>
            <w:tcW w:w="187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6E698E1" w14:textId="77777777" w:rsidR="00231B0B" w:rsidRPr="00025566" w:rsidRDefault="00231B0B" w:rsidP="00405E09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 w:rsidRPr="00025566">
              <w:rPr>
                <w:rFonts w:cstheme="minorHAnsi"/>
                <w:b/>
              </w:rPr>
              <w:t>APTIDÕES</w:t>
            </w:r>
          </w:p>
        </w:tc>
        <w:tc>
          <w:tcPr>
            <w:tcW w:w="495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783C215" w14:textId="77777777" w:rsidR="00231B0B" w:rsidRPr="00025566" w:rsidRDefault="00231B0B" w:rsidP="00231B0B">
            <w:pPr>
              <w:pStyle w:val="PargrafodaLista"/>
              <w:numPr>
                <w:ilvl w:val="0"/>
                <w:numId w:val="3"/>
              </w:numPr>
              <w:ind w:left="209" w:hanging="209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Informação e comunicação</w:t>
            </w:r>
          </w:p>
          <w:p w14:paraId="14B9915F" w14:textId="77777777" w:rsidR="00231B0B" w:rsidRPr="00025566" w:rsidRDefault="00231B0B" w:rsidP="00231B0B">
            <w:pPr>
              <w:pStyle w:val="PargrafodaLista"/>
              <w:numPr>
                <w:ilvl w:val="0"/>
                <w:numId w:val="3"/>
              </w:numPr>
              <w:ind w:left="209" w:hanging="209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Pensamento crítico e criativo</w:t>
            </w:r>
          </w:p>
          <w:p w14:paraId="2E0AB929" w14:textId="77777777" w:rsidR="00231B0B" w:rsidRPr="00025566" w:rsidRDefault="00231B0B" w:rsidP="00231B0B">
            <w:pPr>
              <w:pStyle w:val="PargrafodaLista"/>
              <w:numPr>
                <w:ilvl w:val="0"/>
                <w:numId w:val="3"/>
              </w:numPr>
              <w:ind w:left="209" w:hanging="209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Desenvolvimento pessoal e autonomia</w:t>
            </w:r>
          </w:p>
          <w:p w14:paraId="6C6E36F4" w14:textId="77777777" w:rsidR="00231B0B" w:rsidRPr="00025566" w:rsidRDefault="00231B0B" w:rsidP="00231B0B">
            <w:pPr>
              <w:pStyle w:val="PargrafodaLista"/>
              <w:numPr>
                <w:ilvl w:val="0"/>
                <w:numId w:val="3"/>
              </w:numPr>
              <w:ind w:left="209" w:hanging="209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Raciocínio e resolução de problemas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F1F68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1FA4C0DC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0E8776DD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20%</w:t>
            </w:r>
          </w:p>
        </w:tc>
        <w:tc>
          <w:tcPr>
            <w:tcW w:w="112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E7C5F0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A1773B" w14:textId="77777777" w:rsidR="00231B0B" w:rsidRPr="00025566" w:rsidRDefault="00231B0B" w:rsidP="00405E09">
            <w:pPr>
              <w:tabs>
                <w:tab w:val="left" w:pos="176"/>
                <w:tab w:val="left" w:pos="419"/>
              </w:tabs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•</w:t>
            </w:r>
            <w:r w:rsidRPr="00025566">
              <w:rPr>
                <w:rFonts w:cstheme="minorHAnsi"/>
                <w:sz w:val="16"/>
                <w:szCs w:val="16"/>
              </w:rPr>
              <w:tab/>
              <w:t>Formular hipóteses e tomar decisões fundamentadas no seu dia a dia</w:t>
            </w:r>
          </w:p>
          <w:p w14:paraId="3067F3C4" w14:textId="77777777" w:rsidR="00231B0B" w:rsidRPr="00025566" w:rsidRDefault="00231B0B" w:rsidP="00405E09">
            <w:pPr>
              <w:tabs>
                <w:tab w:val="left" w:pos="176"/>
                <w:tab w:val="left" w:pos="419"/>
              </w:tabs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•</w:t>
            </w:r>
            <w:r w:rsidRPr="00025566">
              <w:rPr>
                <w:rFonts w:cstheme="minorHAnsi"/>
                <w:sz w:val="16"/>
                <w:szCs w:val="16"/>
              </w:rPr>
              <w:tab/>
              <w:t xml:space="preserve"> Pensar crítica e autonomamente</w:t>
            </w:r>
          </w:p>
          <w:p w14:paraId="1EFF7E2C" w14:textId="77777777" w:rsidR="00231B0B" w:rsidRPr="00025566" w:rsidRDefault="00231B0B" w:rsidP="00405E09">
            <w:pPr>
              <w:tabs>
                <w:tab w:val="left" w:pos="176"/>
                <w:tab w:val="left" w:pos="419"/>
              </w:tabs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•</w:t>
            </w:r>
            <w:r w:rsidRPr="00025566">
              <w:rPr>
                <w:rFonts w:cstheme="minorHAnsi"/>
                <w:sz w:val="16"/>
                <w:szCs w:val="16"/>
              </w:rPr>
              <w:tab/>
              <w:t>Ser criativo</w:t>
            </w:r>
          </w:p>
          <w:p w14:paraId="4A981AE7" w14:textId="77777777" w:rsidR="00231B0B" w:rsidRPr="00025566" w:rsidRDefault="00231B0B" w:rsidP="00405E09">
            <w:pPr>
              <w:tabs>
                <w:tab w:val="left" w:pos="176"/>
                <w:tab w:val="left" w:pos="419"/>
              </w:tabs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•</w:t>
            </w:r>
            <w:r w:rsidRPr="00025566">
              <w:rPr>
                <w:rFonts w:cstheme="minorHAnsi"/>
                <w:sz w:val="16"/>
                <w:szCs w:val="16"/>
              </w:rPr>
              <w:tab/>
              <w:t>Desenvolver trabalho colaborativo e a capacidade de comunicação</w:t>
            </w:r>
          </w:p>
          <w:p w14:paraId="484CDD3E" w14:textId="77777777" w:rsidR="00231B0B" w:rsidRPr="00025566" w:rsidRDefault="00231B0B" w:rsidP="00405E09">
            <w:pPr>
              <w:tabs>
                <w:tab w:val="left" w:pos="176"/>
                <w:tab w:val="left" w:pos="419"/>
              </w:tabs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•</w:t>
            </w:r>
            <w:r w:rsidRPr="00025566">
              <w:rPr>
                <w:rFonts w:cstheme="minorHAnsi"/>
                <w:sz w:val="16"/>
                <w:szCs w:val="16"/>
              </w:rPr>
              <w:tab/>
              <w:t>Respeitar-se a si mesmo e aos outros</w:t>
            </w:r>
          </w:p>
        </w:tc>
      </w:tr>
      <w:tr w:rsidR="00231B0B" w:rsidRPr="002C4B3A" w14:paraId="5E3C75F0" w14:textId="77777777" w:rsidTr="00231B0B">
        <w:trPr>
          <w:trHeight w:val="828"/>
        </w:trPr>
        <w:tc>
          <w:tcPr>
            <w:tcW w:w="18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49B3C75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  <w:b/>
              </w:rPr>
              <w:t>ATITUDES</w:t>
            </w:r>
          </w:p>
        </w:tc>
        <w:tc>
          <w:tcPr>
            <w:tcW w:w="495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26B0A86" w14:textId="77777777" w:rsidR="00231B0B" w:rsidRPr="00025566" w:rsidRDefault="00231B0B" w:rsidP="00231B0B">
            <w:pPr>
              <w:pStyle w:val="PargrafodaLista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Responsabilidade</w:t>
            </w:r>
          </w:p>
          <w:p w14:paraId="0F7FB576" w14:textId="77777777" w:rsidR="00231B0B" w:rsidRPr="00025566" w:rsidRDefault="00231B0B" w:rsidP="00231B0B">
            <w:pPr>
              <w:pStyle w:val="PargrafodaLista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Empenho/iniciativa</w:t>
            </w:r>
          </w:p>
          <w:p w14:paraId="3161303B" w14:textId="77777777" w:rsidR="00231B0B" w:rsidRPr="00025566" w:rsidRDefault="00231B0B" w:rsidP="00231B0B">
            <w:pPr>
              <w:pStyle w:val="PargrafodaLista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Organização</w:t>
            </w:r>
          </w:p>
          <w:p w14:paraId="78842265" w14:textId="77777777" w:rsidR="00231B0B" w:rsidRPr="00025566" w:rsidRDefault="00231B0B" w:rsidP="00231B0B">
            <w:pPr>
              <w:pStyle w:val="PargrafodaLista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Relações interpessoais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00286A2A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297D8F45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50EE24E1" w14:textId="77777777" w:rsidR="00231B0B" w:rsidRPr="00025566" w:rsidRDefault="00231B0B" w:rsidP="00405E09">
            <w:pPr>
              <w:rPr>
                <w:rFonts w:cstheme="minorHAnsi"/>
              </w:rPr>
            </w:pPr>
            <w:r w:rsidRPr="00025566">
              <w:rPr>
                <w:rFonts w:cstheme="minorHAnsi"/>
              </w:rPr>
              <w:t xml:space="preserve">        20%</w:t>
            </w:r>
          </w:p>
        </w:tc>
        <w:tc>
          <w:tcPr>
            <w:tcW w:w="1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9B9A8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F244DC8" w14:textId="77777777" w:rsidR="00231B0B" w:rsidRPr="00025566" w:rsidRDefault="00231B0B" w:rsidP="00231B0B">
            <w:pPr>
              <w:pStyle w:val="PargrafodaLista"/>
              <w:numPr>
                <w:ilvl w:val="0"/>
                <w:numId w:val="1"/>
              </w:numPr>
              <w:ind w:left="133" w:hanging="133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Demonstra responsabilidade nas tarefas escolares.</w:t>
            </w:r>
          </w:p>
          <w:p w14:paraId="4EC8ACC6" w14:textId="77777777" w:rsidR="00231B0B" w:rsidRPr="00025566" w:rsidRDefault="00231B0B" w:rsidP="00405E09">
            <w:pPr>
              <w:pStyle w:val="PargrafodaLista"/>
              <w:ind w:left="133" w:hanging="133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 xml:space="preserve">          Adequa comportamentos em contextos de cooperação, partilha, colaboração e competição.</w:t>
            </w:r>
          </w:p>
          <w:p w14:paraId="03990DD6" w14:textId="77777777" w:rsidR="00231B0B" w:rsidRPr="00025566" w:rsidRDefault="00231B0B" w:rsidP="00231B0B">
            <w:pPr>
              <w:pStyle w:val="PargrafodaLista"/>
              <w:numPr>
                <w:ilvl w:val="0"/>
                <w:numId w:val="1"/>
              </w:numPr>
              <w:ind w:left="133" w:hanging="133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Desenvolve o pensamento reflexivo, crítico e criativo; procura novas soluções e aplicações.</w:t>
            </w:r>
          </w:p>
          <w:p w14:paraId="21B47F6B" w14:textId="77777777" w:rsidR="00231B0B" w:rsidRPr="00025566" w:rsidRDefault="00231B0B" w:rsidP="00231B0B">
            <w:pPr>
              <w:pStyle w:val="PargrafodaLista"/>
              <w:numPr>
                <w:ilvl w:val="0"/>
                <w:numId w:val="1"/>
              </w:numPr>
              <w:ind w:left="133" w:hanging="133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Promove ações solidárias para com outros nas tarefas de aprendizagem ou na sua organização /atividades de entreajuda;</w:t>
            </w:r>
          </w:p>
          <w:p w14:paraId="2488F9F3" w14:textId="77777777" w:rsidR="00231B0B" w:rsidRPr="00025566" w:rsidRDefault="00231B0B" w:rsidP="00231B0B">
            <w:pPr>
              <w:pStyle w:val="PargrafodaLista"/>
              <w:numPr>
                <w:ilvl w:val="0"/>
                <w:numId w:val="1"/>
              </w:numPr>
              <w:ind w:left="133" w:hanging="133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Trabalha em equipa e usar diferentes meios para comunicar presencialmente e em rede.</w:t>
            </w:r>
          </w:p>
          <w:p w14:paraId="35E99D18" w14:textId="77777777" w:rsidR="00231B0B" w:rsidRPr="00025566" w:rsidRDefault="00231B0B" w:rsidP="00231B0B">
            <w:pPr>
              <w:pStyle w:val="PargrafodaLista"/>
              <w:numPr>
                <w:ilvl w:val="0"/>
                <w:numId w:val="1"/>
              </w:numPr>
              <w:ind w:left="133" w:hanging="133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lastRenderedPageBreak/>
              <w:t xml:space="preserve"> Interage com tolerância, empatia e responsabilidade e argumenta, negoceia e aceita diferentes pontos de vista, desenvolvendo novas formas de estar, olhar e participar no grupo/turma.</w:t>
            </w:r>
          </w:p>
        </w:tc>
      </w:tr>
    </w:tbl>
    <w:p w14:paraId="50855852" w14:textId="77777777" w:rsidR="00231B0B" w:rsidRPr="002C4B3A" w:rsidRDefault="00231B0B" w:rsidP="00231B0B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comGrelha"/>
        <w:tblW w:w="15167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67"/>
      </w:tblGrid>
      <w:tr w:rsidR="00231B0B" w:rsidRPr="002C4B3A" w14:paraId="0164DE31" w14:textId="77777777" w:rsidTr="00405E09">
        <w:tc>
          <w:tcPr>
            <w:tcW w:w="15167" w:type="dxa"/>
            <w:shd w:val="clear" w:color="auto" w:fill="8EAADB" w:themeFill="accent1" w:themeFillTint="99"/>
          </w:tcPr>
          <w:p w14:paraId="269A1D5A" w14:textId="77777777" w:rsidR="00231B0B" w:rsidRPr="002C4B3A" w:rsidRDefault="00231B0B" w:rsidP="00405E0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C4B3A">
              <w:rPr>
                <w:rFonts w:ascii="Calibri" w:hAnsi="Calibri"/>
                <w:b/>
                <w:sz w:val="18"/>
                <w:szCs w:val="18"/>
              </w:rPr>
              <w:t>PROCEDIMENTO GERAIS DE AVALIAÇÃO</w:t>
            </w:r>
          </w:p>
        </w:tc>
      </w:tr>
      <w:tr w:rsidR="00231B0B" w:rsidRPr="002C4B3A" w14:paraId="1A53C269" w14:textId="77777777" w:rsidTr="00405E09">
        <w:tc>
          <w:tcPr>
            <w:tcW w:w="15167" w:type="dxa"/>
          </w:tcPr>
          <w:p w14:paraId="15AC9EC6" w14:textId="77777777" w:rsidR="00231B0B" w:rsidRPr="002C4B3A" w:rsidRDefault="00231B0B" w:rsidP="00405E09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231B0B" w:rsidRPr="002C4B3A" w14:paraId="71A9040D" w14:textId="77777777" w:rsidTr="00405E09">
        <w:tc>
          <w:tcPr>
            <w:tcW w:w="15167" w:type="dxa"/>
            <w:shd w:val="clear" w:color="auto" w:fill="FFFFFF" w:themeFill="background1"/>
          </w:tcPr>
          <w:p w14:paraId="1A560921" w14:textId="77777777" w:rsidR="00231B0B" w:rsidRPr="002C4B3A" w:rsidRDefault="00231B0B" w:rsidP="00405E09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C4B3A">
              <w:rPr>
                <w:rFonts w:ascii="Calibri" w:hAnsi="Calibri" w:cs="Times New Roman"/>
                <w:sz w:val="20"/>
                <w:szCs w:val="20"/>
              </w:rPr>
              <w:t>1) Serão utilizados os instrumentos que melhor se adequem ao Perfil dos Alunos, tendo em conta as competências a desenvolver e o momento avaliativo.</w:t>
            </w:r>
            <w:r w:rsidRPr="002C4B3A">
              <w:rPr>
                <w:rFonts w:ascii="Calibri" w:hAnsi="Calibri"/>
              </w:rPr>
              <w:t xml:space="preserve"> </w:t>
            </w:r>
            <w:r w:rsidRPr="002C4B3A">
              <w:rPr>
                <w:rFonts w:ascii="Calibri" w:hAnsi="Calibri" w:cs="Times New Roman"/>
                <w:sz w:val="20"/>
                <w:szCs w:val="20"/>
              </w:rPr>
              <w:t>O professor informará os alunos sobre os instrumentos de avaliação escolhidos ficando esta informação registada no caderno do aluno.</w:t>
            </w:r>
          </w:p>
        </w:tc>
      </w:tr>
      <w:tr w:rsidR="00231B0B" w:rsidRPr="002C4B3A" w14:paraId="2545C102" w14:textId="77777777" w:rsidTr="00405E09">
        <w:tc>
          <w:tcPr>
            <w:tcW w:w="15167" w:type="dxa"/>
          </w:tcPr>
          <w:p w14:paraId="7C0D4CBC" w14:textId="77777777" w:rsidR="00231B0B" w:rsidRPr="002C4B3A" w:rsidRDefault="00231B0B" w:rsidP="00405E09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C4B3A">
              <w:rPr>
                <w:rFonts w:ascii="Calibri" w:hAnsi="Calibri" w:cs="Times New Roman"/>
                <w:sz w:val="20"/>
                <w:szCs w:val="20"/>
              </w:rPr>
              <w:t>2) Os alunos são sempre informados dos critérios de avaliação, assim como das eventuais propostas de correção.</w:t>
            </w:r>
          </w:p>
        </w:tc>
      </w:tr>
      <w:tr w:rsidR="00231B0B" w:rsidRPr="002C4B3A" w14:paraId="22A6FC2E" w14:textId="77777777" w:rsidTr="00405E09">
        <w:tc>
          <w:tcPr>
            <w:tcW w:w="15167" w:type="dxa"/>
          </w:tcPr>
          <w:p w14:paraId="000A352F" w14:textId="77777777" w:rsidR="00231B0B" w:rsidRPr="002C4B3A" w:rsidRDefault="00231B0B" w:rsidP="00405E09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C4B3A">
              <w:rPr>
                <w:rFonts w:ascii="Calibri" w:hAnsi="Calibri" w:cs="Times New Roman"/>
                <w:sz w:val="20"/>
                <w:szCs w:val="20"/>
              </w:rPr>
              <w:t xml:space="preserve">3) As aprendizagens desenvolvidas pelos alunos no âmbito </w:t>
            </w:r>
            <w:r>
              <w:rPr>
                <w:rFonts w:ascii="Calibri" w:hAnsi="Calibri" w:cs="Times New Roman"/>
                <w:sz w:val="20"/>
                <w:szCs w:val="20"/>
              </w:rPr>
              <w:t>da Cidadania e Desenvolvimento/</w:t>
            </w:r>
            <w:r w:rsidRPr="002C4B3A">
              <w:rPr>
                <w:rFonts w:ascii="Calibri" w:hAnsi="Calibri" w:cs="Times New Roman"/>
                <w:sz w:val="20"/>
                <w:szCs w:val="20"/>
              </w:rPr>
              <w:t>Projeto Interdisciplinar de Turma são consideradas na avaliação da disciplina.</w:t>
            </w:r>
          </w:p>
        </w:tc>
      </w:tr>
    </w:tbl>
    <w:p w14:paraId="7B253BB6" w14:textId="77777777" w:rsidR="00231B0B" w:rsidRPr="003A659C" w:rsidRDefault="00231B0B" w:rsidP="00231B0B">
      <w:pPr>
        <w:jc w:val="both"/>
        <w:rPr>
          <w:rFonts w:ascii="Calibri" w:hAnsi="Calibri" w:cstheme="minorHAnsi"/>
          <w:sz w:val="18"/>
          <w:szCs w:val="18"/>
        </w:rPr>
      </w:pPr>
    </w:p>
    <w:tbl>
      <w:tblPr>
        <w:tblpPr w:leftFromText="141" w:rightFromText="141" w:vertAnchor="text" w:horzAnchor="margin" w:tblpX="217" w:tblpY="19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A0" w:firstRow="1" w:lastRow="0" w:firstColumn="1" w:lastColumn="0" w:noHBand="0" w:noVBand="0"/>
      </w:tblPr>
      <w:tblGrid>
        <w:gridCol w:w="15174"/>
      </w:tblGrid>
      <w:tr w:rsidR="00231B0B" w:rsidRPr="003A659C" w14:paraId="476BD80C" w14:textId="77777777" w:rsidTr="00405E09">
        <w:trPr>
          <w:cantSplit/>
          <w:trHeight w:val="172"/>
        </w:trPr>
        <w:tc>
          <w:tcPr>
            <w:tcW w:w="15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0BC23" w14:textId="77777777" w:rsidR="00231B0B" w:rsidRDefault="00231B0B" w:rsidP="00405E09">
            <w:pPr>
              <w:pStyle w:val="Corpodetexto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659C">
              <w:rPr>
                <w:rFonts w:ascii="Calibri" w:hAnsi="Calibri" w:cstheme="minorHAnsi"/>
                <w:sz w:val="18"/>
                <w:szCs w:val="18"/>
              </w:rPr>
              <w:t>Recomendações do professor aos pais/encarregados de educação relativamente à avaliação:</w:t>
            </w:r>
          </w:p>
          <w:p w14:paraId="25EE70D8" w14:textId="77777777" w:rsidR="00231B0B" w:rsidRPr="003A659C" w:rsidRDefault="00231B0B" w:rsidP="00405E09">
            <w:pPr>
              <w:pStyle w:val="Corpodetexto2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Ajudar</w:t>
            </w:r>
            <w:r w:rsidRPr="00C23E31">
              <w:rPr>
                <w:rFonts w:ascii="Calibri" w:hAnsi="Calibri" w:cs="Calibri"/>
                <w:b w:val="0"/>
                <w:sz w:val="20"/>
                <w:szCs w:val="20"/>
              </w:rPr>
              <w:t xml:space="preserve"> o aluno a controlar o calendário da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avaliação | Z</w:t>
            </w:r>
            <w:r w:rsidRPr="00C23E31">
              <w:rPr>
                <w:rFonts w:ascii="Calibri" w:hAnsi="Calibri" w:cs="Calibri"/>
                <w:b w:val="0"/>
                <w:sz w:val="20"/>
                <w:szCs w:val="20"/>
              </w:rPr>
              <w:t>elar para que chegue 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horas e traga todo o material | I</w:t>
            </w:r>
            <w:r w:rsidRPr="00C23E31">
              <w:rPr>
                <w:rFonts w:ascii="Calibri" w:hAnsi="Calibri" w:cs="Calibri"/>
                <w:b w:val="0"/>
                <w:sz w:val="20"/>
                <w:szCs w:val="20"/>
              </w:rPr>
              <w:t>nformar-se com frequ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ência sobre a situação do aluno</w:t>
            </w:r>
          </w:p>
        </w:tc>
      </w:tr>
      <w:tr w:rsidR="00231B0B" w:rsidRPr="003A659C" w14:paraId="785183A0" w14:textId="77777777" w:rsidTr="00405E09">
        <w:trPr>
          <w:cantSplit/>
          <w:trHeight w:val="172"/>
        </w:trPr>
        <w:tc>
          <w:tcPr>
            <w:tcW w:w="15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C2C70" w14:textId="77777777" w:rsidR="00231B0B" w:rsidRPr="003A659C" w:rsidRDefault="00231B0B" w:rsidP="00405E09">
            <w:pPr>
              <w:pStyle w:val="Corpodetexto2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3A659C">
              <w:rPr>
                <w:rFonts w:ascii="Calibri" w:hAnsi="Calibri" w:cstheme="minorHAnsi"/>
                <w:sz w:val="18"/>
                <w:szCs w:val="18"/>
              </w:rPr>
              <w:t>Módulos a lecionar no ano letivo</w:t>
            </w:r>
          </w:p>
        </w:tc>
      </w:tr>
      <w:tr w:rsidR="00231B0B" w:rsidRPr="003A659C" w14:paraId="10D77056" w14:textId="77777777" w:rsidTr="00405E09">
        <w:trPr>
          <w:cantSplit/>
          <w:trHeight w:val="172"/>
        </w:trPr>
        <w:tc>
          <w:tcPr>
            <w:tcW w:w="15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38124" w14:textId="77777777" w:rsidR="00231B0B" w:rsidRPr="003A659C" w:rsidRDefault="00231B0B" w:rsidP="00405E09">
            <w:pPr>
              <w:pStyle w:val="Corpodetexto2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3A659C">
              <w:rPr>
                <w:rFonts w:ascii="Calibri" w:hAnsi="Calibri" w:cstheme="minorHAnsi"/>
                <w:sz w:val="18"/>
                <w:szCs w:val="18"/>
                <w:highlight w:val="lightGray"/>
              </w:rPr>
              <w:t>1</w:t>
            </w:r>
            <w:r>
              <w:rPr>
                <w:rFonts w:ascii="Calibri" w:hAnsi="Calibri" w:cstheme="minorHAnsi"/>
                <w:sz w:val="18"/>
                <w:szCs w:val="18"/>
                <w:highlight w:val="lightGray"/>
              </w:rPr>
              <w:t>.</w:t>
            </w:r>
            <w:r w:rsidRPr="003A659C">
              <w:rPr>
                <w:rFonts w:ascii="Calibri" w:hAnsi="Calibri" w:cstheme="minorHAnsi"/>
                <w:sz w:val="18"/>
                <w:szCs w:val="18"/>
                <w:highlight w:val="lightGray"/>
              </w:rPr>
              <w:t>º Período</w:t>
            </w:r>
          </w:p>
          <w:p w14:paraId="76D63A07" w14:textId="77777777" w:rsidR="00231B0B" w:rsidRDefault="00231B0B" w:rsidP="00231B0B">
            <w:pPr>
              <w:pStyle w:val="Corpodetexto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F4 – Circuitos elétricos (22)</w:t>
            </w:r>
          </w:p>
          <w:p w14:paraId="50E23350" w14:textId="1EED256C" w:rsidR="00231B0B" w:rsidRPr="0038368F" w:rsidRDefault="00231B0B" w:rsidP="00231B0B">
            <w:pPr>
              <w:pStyle w:val="Corpodetexto2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F5 – Termodinâmica (17)</w:t>
            </w:r>
          </w:p>
        </w:tc>
      </w:tr>
      <w:tr w:rsidR="00231B0B" w:rsidRPr="003A659C" w14:paraId="29F9D2D9" w14:textId="77777777" w:rsidTr="00405E09">
        <w:trPr>
          <w:cantSplit/>
          <w:trHeight w:val="172"/>
        </w:trPr>
        <w:tc>
          <w:tcPr>
            <w:tcW w:w="15174" w:type="dxa"/>
            <w:tcBorders>
              <w:top w:val="single" w:sz="4" w:space="0" w:color="auto"/>
            </w:tcBorders>
            <w:vAlign w:val="center"/>
          </w:tcPr>
          <w:p w14:paraId="33FD58C7" w14:textId="77777777" w:rsidR="00231B0B" w:rsidRPr="003A659C" w:rsidRDefault="00231B0B" w:rsidP="00405E09">
            <w:pPr>
              <w:pStyle w:val="Corpodetexto2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3A659C">
              <w:rPr>
                <w:rFonts w:ascii="Calibri" w:hAnsi="Calibri" w:cstheme="minorHAnsi"/>
                <w:sz w:val="18"/>
                <w:szCs w:val="18"/>
                <w:highlight w:val="lightGray"/>
              </w:rPr>
              <w:t>2</w:t>
            </w:r>
            <w:r>
              <w:rPr>
                <w:rFonts w:ascii="Calibri" w:hAnsi="Calibri" w:cstheme="minorHAnsi"/>
                <w:sz w:val="18"/>
                <w:szCs w:val="18"/>
                <w:highlight w:val="lightGray"/>
              </w:rPr>
              <w:t>.</w:t>
            </w:r>
            <w:r w:rsidRPr="003A659C">
              <w:rPr>
                <w:rFonts w:ascii="Calibri" w:hAnsi="Calibri" w:cstheme="minorHAnsi"/>
                <w:sz w:val="18"/>
                <w:szCs w:val="18"/>
                <w:highlight w:val="lightGray"/>
              </w:rPr>
              <w:t>º Período</w:t>
            </w:r>
          </w:p>
          <w:p w14:paraId="1943935A" w14:textId="0E714FF3" w:rsidR="00231B0B" w:rsidRDefault="00231B0B" w:rsidP="00405E09">
            <w:pPr>
              <w:pStyle w:val="Corpodetexto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F5 - Termodinâmica (5)</w:t>
            </w:r>
          </w:p>
          <w:p w14:paraId="50789AFE" w14:textId="4429FFA4" w:rsidR="00231B0B" w:rsidRDefault="00231B0B" w:rsidP="00405E09">
            <w:pPr>
              <w:pStyle w:val="Corpodetexto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F6– Som (21)</w:t>
            </w:r>
          </w:p>
          <w:p w14:paraId="3DDEDE10" w14:textId="77777777" w:rsidR="00231B0B" w:rsidRPr="00026720" w:rsidRDefault="00231B0B" w:rsidP="00405E09">
            <w:pPr>
              <w:pStyle w:val="Corpodetexto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1B0B" w:rsidRPr="003A659C" w14:paraId="444B8D1E" w14:textId="77777777" w:rsidTr="00405E09">
        <w:trPr>
          <w:cantSplit/>
          <w:trHeight w:val="172"/>
        </w:trPr>
        <w:tc>
          <w:tcPr>
            <w:tcW w:w="15174" w:type="dxa"/>
            <w:tcBorders>
              <w:top w:val="single" w:sz="4" w:space="0" w:color="auto"/>
            </w:tcBorders>
            <w:vAlign w:val="center"/>
          </w:tcPr>
          <w:p w14:paraId="701A89CC" w14:textId="77777777" w:rsidR="00231B0B" w:rsidRPr="003A659C" w:rsidRDefault="00231B0B" w:rsidP="00405E09">
            <w:pPr>
              <w:pStyle w:val="Corpodetexto2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3A659C">
              <w:rPr>
                <w:rFonts w:ascii="Calibri" w:hAnsi="Calibri" w:cstheme="minorHAnsi"/>
                <w:sz w:val="18"/>
                <w:szCs w:val="18"/>
                <w:highlight w:val="lightGray"/>
              </w:rPr>
              <w:t>3</w:t>
            </w:r>
            <w:r>
              <w:rPr>
                <w:rFonts w:ascii="Calibri" w:hAnsi="Calibri" w:cstheme="minorHAnsi"/>
                <w:sz w:val="18"/>
                <w:szCs w:val="18"/>
                <w:highlight w:val="lightGray"/>
              </w:rPr>
              <w:t>.</w:t>
            </w:r>
            <w:r w:rsidRPr="003A659C">
              <w:rPr>
                <w:rFonts w:ascii="Calibri" w:hAnsi="Calibri" w:cstheme="minorHAnsi"/>
                <w:sz w:val="18"/>
                <w:szCs w:val="18"/>
                <w:highlight w:val="lightGray"/>
              </w:rPr>
              <w:t>º Período</w:t>
            </w:r>
          </w:p>
          <w:p w14:paraId="45255570" w14:textId="0DBD59B4" w:rsidR="00231B0B" w:rsidRPr="00026720" w:rsidRDefault="00231B0B" w:rsidP="00405E09">
            <w:pPr>
              <w:pStyle w:val="Corpodetexto2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-----------</w:t>
            </w:r>
          </w:p>
        </w:tc>
      </w:tr>
    </w:tbl>
    <w:p w14:paraId="2171932A" w14:textId="77777777" w:rsidR="00231B0B" w:rsidRDefault="00231B0B" w:rsidP="00231B0B">
      <w:pPr>
        <w:spacing w:after="0" w:line="240" w:lineRule="auto"/>
        <w:jc w:val="both"/>
        <w:rPr>
          <w:rFonts w:ascii="Calibri" w:hAnsi="Calibri"/>
        </w:rPr>
      </w:pPr>
    </w:p>
    <w:p w14:paraId="483C1AF4" w14:textId="77777777" w:rsidR="0037601A" w:rsidRDefault="0037601A" w:rsidP="00D3335F">
      <w:pPr>
        <w:spacing w:after="0" w:line="240" w:lineRule="auto"/>
        <w:jc w:val="both"/>
        <w:rPr>
          <w:rFonts w:ascii="Calibri" w:hAnsi="Calibri"/>
          <w:b/>
          <w:bCs/>
        </w:rPr>
      </w:pPr>
    </w:p>
    <w:sectPr w:rsidR="0037601A" w:rsidSect="00C90696">
      <w:headerReference w:type="default" r:id="rId7"/>
      <w:footerReference w:type="default" r:id="rId8"/>
      <w:pgSz w:w="16838" w:h="11906" w:orient="landscape"/>
      <w:pgMar w:top="162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959B" w14:textId="77777777" w:rsidR="00C80077" w:rsidRDefault="00C80077" w:rsidP="002C4B3A">
      <w:pPr>
        <w:spacing w:after="0" w:line="240" w:lineRule="auto"/>
      </w:pPr>
      <w:r>
        <w:separator/>
      </w:r>
    </w:p>
  </w:endnote>
  <w:endnote w:type="continuationSeparator" w:id="0">
    <w:p w14:paraId="7D009F2C" w14:textId="77777777" w:rsidR="00C80077" w:rsidRDefault="00C80077" w:rsidP="002C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3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12300"/>
      <w:gridCol w:w="3313"/>
    </w:tblGrid>
    <w:tr w:rsidR="002608E9" w14:paraId="07B476D1" w14:textId="77777777" w:rsidTr="00D37782">
      <w:trPr>
        <w:trHeight w:val="104"/>
      </w:trPr>
      <w:tc>
        <w:tcPr>
          <w:tcW w:w="1230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68C28FCD" w14:textId="77777777" w:rsidR="002608E9" w:rsidRDefault="002608E9" w:rsidP="002311D7">
          <w:pPr>
            <w:pStyle w:val="Normal1"/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" w:eastAsia="Arial" w:hAnsi="Arial" w:cs="Arial"/>
              <w:b/>
              <w:color w:val="4F81BD"/>
              <w:sz w:val="16"/>
              <w:szCs w:val="16"/>
            </w:rPr>
          </w:pPr>
        </w:p>
      </w:tc>
      <w:tc>
        <w:tcPr>
          <w:tcW w:w="331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</w:tcPr>
        <w:p w14:paraId="0B138A7C" w14:textId="77777777" w:rsidR="002608E9" w:rsidRDefault="002608E9" w:rsidP="002311D7">
          <w:pPr>
            <w:pStyle w:val="Normal1"/>
            <w:tabs>
              <w:tab w:val="center" w:pos="4252"/>
              <w:tab w:val="right" w:pos="8504"/>
            </w:tabs>
            <w:spacing w:line="240" w:lineRule="auto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AEMM-F-002-2020-V0</w:t>
          </w:r>
        </w:p>
      </w:tc>
    </w:tr>
  </w:tbl>
  <w:p w14:paraId="313ED325" w14:textId="77777777" w:rsidR="002608E9" w:rsidRDefault="002608E9" w:rsidP="002608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908C" w14:textId="77777777" w:rsidR="00C80077" w:rsidRDefault="00C80077" w:rsidP="002C4B3A">
      <w:pPr>
        <w:spacing w:after="0" w:line="240" w:lineRule="auto"/>
      </w:pPr>
      <w:r>
        <w:separator/>
      </w:r>
    </w:p>
  </w:footnote>
  <w:footnote w:type="continuationSeparator" w:id="0">
    <w:p w14:paraId="4FD1D2E9" w14:textId="77777777" w:rsidR="00C80077" w:rsidRDefault="00C80077" w:rsidP="002C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0207" w14:textId="77777777" w:rsidR="003F12EA" w:rsidRDefault="003F12EA" w:rsidP="003F12E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45289C" wp14:editId="4C33D7B7">
          <wp:simplePos x="0" y="0"/>
          <wp:positionH relativeFrom="column">
            <wp:posOffset>2255520</wp:posOffset>
          </wp:positionH>
          <wp:positionV relativeFrom="paragraph">
            <wp:posOffset>635</wp:posOffset>
          </wp:positionV>
          <wp:extent cx="5267325" cy="800100"/>
          <wp:effectExtent l="0" t="0" r="0" b="0"/>
          <wp:wrapNone/>
          <wp:docPr id="4" name="image1.jpg" descr="20200602-AEMM-Logo-CursPro-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20200602-AEMM-Logo-CursPro-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227E72" w14:textId="77777777" w:rsidR="003F12EA" w:rsidRDefault="003F12EA" w:rsidP="003F12E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E5992DC" w14:textId="77777777" w:rsidR="003F12EA" w:rsidRDefault="003F12EA" w:rsidP="003F12E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D63EBA5" w14:textId="77777777" w:rsidR="003F12EA" w:rsidRDefault="003F12EA" w:rsidP="003F12E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D53FE2C" w14:textId="77777777" w:rsidR="003F12EA" w:rsidRDefault="003F12EA" w:rsidP="003F12E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W w:w="15167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1985"/>
      <w:gridCol w:w="4252"/>
      <w:gridCol w:w="1276"/>
      <w:gridCol w:w="4536"/>
      <w:gridCol w:w="1559"/>
      <w:gridCol w:w="1559"/>
    </w:tblGrid>
    <w:tr w:rsidR="00232D59" w14:paraId="570D7C1F" w14:textId="77777777" w:rsidTr="00232D59">
      <w:trPr>
        <w:trHeight w:val="70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A4AA0AB" w14:textId="77777777" w:rsidR="00232D59" w:rsidRDefault="00232D59" w:rsidP="00C9069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Curso Profissional:</w:t>
          </w:r>
        </w:p>
      </w:tc>
      <w:tc>
        <w:tcPr>
          <w:tcW w:w="42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C02B349" w14:textId="45C03B5C" w:rsidR="00232D59" w:rsidRDefault="00232D59" w:rsidP="00C9069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color w:val="000000"/>
            </w:rPr>
          </w:pPr>
          <w:r>
            <w:rPr>
              <w:color w:val="000000"/>
            </w:rPr>
            <w:t xml:space="preserve">Técnico </w:t>
          </w:r>
          <w:r w:rsidR="000F0B38">
            <w:rPr>
              <w:color w:val="000000"/>
            </w:rPr>
            <w:t>de Multimédia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EA4D854" w14:textId="77777777" w:rsidR="00232D59" w:rsidRDefault="00232D59" w:rsidP="00C9069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Disciplina:</w:t>
          </w:r>
        </w:p>
      </w:tc>
      <w:tc>
        <w:tcPr>
          <w:tcW w:w="45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50BDC11" w14:textId="0E0EFDFE" w:rsidR="00232D59" w:rsidRDefault="000F0B38" w:rsidP="00C9069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color w:val="000000"/>
            </w:rPr>
          </w:pPr>
          <w:r>
            <w:rPr>
              <w:color w:val="000000"/>
            </w:rPr>
            <w:t>FÍSICA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30651F1" w14:textId="77777777" w:rsidR="00232D59" w:rsidRDefault="00232D59" w:rsidP="00232D5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Ano letivo: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825541" w14:textId="425F086C" w:rsidR="00232D59" w:rsidRDefault="00232D59" w:rsidP="00232D5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color w:val="000000"/>
            </w:rPr>
          </w:pPr>
          <w:r>
            <w:rPr>
              <w:color w:val="000000"/>
            </w:rPr>
            <w:t>202</w:t>
          </w:r>
          <w:r w:rsidR="000F0B38">
            <w:rPr>
              <w:color w:val="000000"/>
            </w:rPr>
            <w:t>1-2022</w:t>
          </w:r>
        </w:p>
      </w:tc>
    </w:tr>
  </w:tbl>
  <w:p w14:paraId="3B5FA57A" w14:textId="77777777" w:rsidR="002C4B3A" w:rsidRPr="003F12EA" w:rsidRDefault="002C4B3A" w:rsidP="003F12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92B"/>
    <w:multiLevelType w:val="hybridMultilevel"/>
    <w:tmpl w:val="DB608A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0311"/>
    <w:multiLevelType w:val="hybridMultilevel"/>
    <w:tmpl w:val="D7B8602C"/>
    <w:lvl w:ilvl="0" w:tplc="CB14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F60C0"/>
    <w:multiLevelType w:val="hybridMultilevel"/>
    <w:tmpl w:val="CB3AE6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0A16"/>
    <w:multiLevelType w:val="hybridMultilevel"/>
    <w:tmpl w:val="37DEB6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601D3"/>
    <w:multiLevelType w:val="hybridMultilevel"/>
    <w:tmpl w:val="59E412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D3D11"/>
    <w:multiLevelType w:val="hybridMultilevel"/>
    <w:tmpl w:val="0DD88C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E326F"/>
    <w:multiLevelType w:val="hybridMultilevel"/>
    <w:tmpl w:val="202E0F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C3F33"/>
    <w:multiLevelType w:val="hybridMultilevel"/>
    <w:tmpl w:val="E5742A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11"/>
    <w:rsid w:val="00000048"/>
    <w:rsid w:val="00015985"/>
    <w:rsid w:val="00015C59"/>
    <w:rsid w:val="000216FE"/>
    <w:rsid w:val="00025566"/>
    <w:rsid w:val="000436E7"/>
    <w:rsid w:val="00047253"/>
    <w:rsid w:val="00051F05"/>
    <w:rsid w:val="00052324"/>
    <w:rsid w:val="00077BA8"/>
    <w:rsid w:val="00081E95"/>
    <w:rsid w:val="0008546C"/>
    <w:rsid w:val="00090B8F"/>
    <w:rsid w:val="00093964"/>
    <w:rsid w:val="000A4F33"/>
    <w:rsid w:val="000B0F43"/>
    <w:rsid w:val="000B2E5B"/>
    <w:rsid w:val="000C230A"/>
    <w:rsid w:val="000D2D6C"/>
    <w:rsid w:val="000D32CD"/>
    <w:rsid w:val="000E0E2B"/>
    <w:rsid w:val="000F0B38"/>
    <w:rsid w:val="000F1E77"/>
    <w:rsid w:val="00131826"/>
    <w:rsid w:val="001326EB"/>
    <w:rsid w:val="0013331B"/>
    <w:rsid w:val="00137682"/>
    <w:rsid w:val="001411E7"/>
    <w:rsid w:val="001450BF"/>
    <w:rsid w:val="00154394"/>
    <w:rsid w:val="00154B7F"/>
    <w:rsid w:val="001739C5"/>
    <w:rsid w:val="00177B78"/>
    <w:rsid w:val="00196CA3"/>
    <w:rsid w:val="001B40B5"/>
    <w:rsid w:val="001B5FE3"/>
    <w:rsid w:val="001D4AFF"/>
    <w:rsid w:val="001F316F"/>
    <w:rsid w:val="001F6537"/>
    <w:rsid w:val="001F7CAA"/>
    <w:rsid w:val="002058FB"/>
    <w:rsid w:val="00213341"/>
    <w:rsid w:val="002139C6"/>
    <w:rsid w:val="00226A2E"/>
    <w:rsid w:val="00227577"/>
    <w:rsid w:val="00227F02"/>
    <w:rsid w:val="00231B0B"/>
    <w:rsid w:val="00232D59"/>
    <w:rsid w:val="002456F6"/>
    <w:rsid w:val="00255CDA"/>
    <w:rsid w:val="00260116"/>
    <w:rsid w:val="002608E9"/>
    <w:rsid w:val="002707F8"/>
    <w:rsid w:val="0027345A"/>
    <w:rsid w:val="0028242D"/>
    <w:rsid w:val="002C390D"/>
    <w:rsid w:val="002C4280"/>
    <w:rsid w:val="002C4B3A"/>
    <w:rsid w:val="002D13D0"/>
    <w:rsid w:val="002E179A"/>
    <w:rsid w:val="002F1371"/>
    <w:rsid w:val="002F3A56"/>
    <w:rsid w:val="00313A2D"/>
    <w:rsid w:val="003368D9"/>
    <w:rsid w:val="003376F7"/>
    <w:rsid w:val="0035231B"/>
    <w:rsid w:val="00354996"/>
    <w:rsid w:val="00355BD8"/>
    <w:rsid w:val="00360816"/>
    <w:rsid w:val="00360C36"/>
    <w:rsid w:val="00360D85"/>
    <w:rsid w:val="0037601A"/>
    <w:rsid w:val="00395118"/>
    <w:rsid w:val="003D5023"/>
    <w:rsid w:val="003F12EA"/>
    <w:rsid w:val="003F2411"/>
    <w:rsid w:val="004010B7"/>
    <w:rsid w:val="00416B71"/>
    <w:rsid w:val="00417860"/>
    <w:rsid w:val="00422B01"/>
    <w:rsid w:val="00430D52"/>
    <w:rsid w:val="00441365"/>
    <w:rsid w:val="004452C4"/>
    <w:rsid w:val="00451BAC"/>
    <w:rsid w:val="00453CE1"/>
    <w:rsid w:val="00472CE3"/>
    <w:rsid w:val="004834D7"/>
    <w:rsid w:val="00484423"/>
    <w:rsid w:val="0049369A"/>
    <w:rsid w:val="004C64CA"/>
    <w:rsid w:val="004D0F31"/>
    <w:rsid w:val="004E45FF"/>
    <w:rsid w:val="004E7C6D"/>
    <w:rsid w:val="004F12E9"/>
    <w:rsid w:val="004F22D0"/>
    <w:rsid w:val="00504D5E"/>
    <w:rsid w:val="00505F86"/>
    <w:rsid w:val="0050758C"/>
    <w:rsid w:val="00511BBB"/>
    <w:rsid w:val="00515028"/>
    <w:rsid w:val="0051511E"/>
    <w:rsid w:val="00532764"/>
    <w:rsid w:val="00535D12"/>
    <w:rsid w:val="005436F5"/>
    <w:rsid w:val="0055263D"/>
    <w:rsid w:val="00570B9B"/>
    <w:rsid w:val="00587003"/>
    <w:rsid w:val="00594186"/>
    <w:rsid w:val="005A603B"/>
    <w:rsid w:val="005A7205"/>
    <w:rsid w:val="005B1046"/>
    <w:rsid w:val="005B4740"/>
    <w:rsid w:val="005D4538"/>
    <w:rsid w:val="005D7B0F"/>
    <w:rsid w:val="005F4021"/>
    <w:rsid w:val="00601E18"/>
    <w:rsid w:val="0061450D"/>
    <w:rsid w:val="00631DAA"/>
    <w:rsid w:val="00654532"/>
    <w:rsid w:val="0065497B"/>
    <w:rsid w:val="006841A1"/>
    <w:rsid w:val="0068470A"/>
    <w:rsid w:val="00684C11"/>
    <w:rsid w:val="00693F8E"/>
    <w:rsid w:val="006B1773"/>
    <w:rsid w:val="006B20B3"/>
    <w:rsid w:val="006B233C"/>
    <w:rsid w:val="006B3259"/>
    <w:rsid w:val="006B7D16"/>
    <w:rsid w:val="006D5079"/>
    <w:rsid w:val="006E734E"/>
    <w:rsid w:val="006F31AE"/>
    <w:rsid w:val="00701BA2"/>
    <w:rsid w:val="00702AD2"/>
    <w:rsid w:val="0073043E"/>
    <w:rsid w:val="00744832"/>
    <w:rsid w:val="00745136"/>
    <w:rsid w:val="00770CAF"/>
    <w:rsid w:val="00772932"/>
    <w:rsid w:val="00784B4B"/>
    <w:rsid w:val="00784DA5"/>
    <w:rsid w:val="00785A73"/>
    <w:rsid w:val="007875F7"/>
    <w:rsid w:val="00793348"/>
    <w:rsid w:val="00794E94"/>
    <w:rsid w:val="00795FD5"/>
    <w:rsid w:val="007968C7"/>
    <w:rsid w:val="007A5E6F"/>
    <w:rsid w:val="007B1FCE"/>
    <w:rsid w:val="007C01CA"/>
    <w:rsid w:val="007E6222"/>
    <w:rsid w:val="00817C7D"/>
    <w:rsid w:val="008238E7"/>
    <w:rsid w:val="00832872"/>
    <w:rsid w:val="008339E9"/>
    <w:rsid w:val="008471A6"/>
    <w:rsid w:val="00860E10"/>
    <w:rsid w:val="008610F0"/>
    <w:rsid w:val="00866C49"/>
    <w:rsid w:val="0087143D"/>
    <w:rsid w:val="008822EC"/>
    <w:rsid w:val="008912D4"/>
    <w:rsid w:val="008947CA"/>
    <w:rsid w:val="00894B2C"/>
    <w:rsid w:val="008A3459"/>
    <w:rsid w:val="008E2ED2"/>
    <w:rsid w:val="008E47CA"/>
    <w:rsid w:val="008E4B7E"/>
    <w:rsid w:val="008E6EB7"/>
    <w:rsid w:val="008F117A"/>
    <w:rsid w:val="008F57BC"/>
    <w:rsid w:val="009066A1"/>
    <w:rsid w:val="00920656"/>
    <w:rsid w:val="00925C76"/>
    <w:rsid w:val="00941466"/>
    <w:rsid w:val="009446EF"/>
    <w:rsid w:val="0094766D"/>
    <w:rsid w:val="009B0AC4"/>
    <w:rsid w:val="009B5A7B"/>
    <w:rsid w:val="009D47CE"/>
    <w:rsid w:val="009E3E2F"/>
    <w:rsid w:val="009E5EED"/>
    <w:rsid w:val="009E7584"/>
    <w:rsid w:val="00A00BBD"/>
    <w:rsid w:val="00A01D8B"/>
    <w:rsid w:val="00A10AE1"/>
    <w:rsid w:val="00A23DC2"/>
    <w:rsid w:val="00A36C98"/>
    <w:rsid w:val="00A5780F"/>
    <w:rsid w:val="00A60E72"/>
    <w:rsid w:val="00A66777"/>
    <w:rsid w:val="00A80E7A"/>
    <w:rsid w:val="00A8451F"/>
    <w:rsid w:val="00A94319"/>
    <w:rsid w:val="00A9768E"/>
    <w:rsid w:val="00AB771D"/>
    <w:rsid w:val="00AB7AAF"/>
    <w:rsid w:val="00AC284E"/>
    <w:rsid w:val="00AC4CE7"/>
    <w:rsid w:val="00AE507A"/>
    <w:rsid w:val="00AE7D11"/>
    <w:rsid w:val="00AF1F16"/>
    <w:rsid w:val="00AF4461"/>
    <w:rsid w:val="00B1190C"/>
    <w:rsid w:val="00B12003"/>
    <w:rsid w:val="00B174FF"/>
    <w:rsid w:val="00B24E67"/>
    <w:rsid w:val="00B32B13"/>
    <w:rsid w:val="00B467B5"/>
    <w:rsid w:val="00B47A29"/>
    <w:rsid w:val="00B51195"/>
    <w:rsid w:val="00B5274C"/>
    <w:rsid w:val="00B742AD"/>
    <w:rsid w:val="00B74E2C"/>
    <w:rsid w:val="00B82521"/>
    <w:rsid w:val="00BA1863"/>
    <w:rsid w:val="00BC2D09"/>
    <w:rsid w:val="00BD6F2E"/>
    <w:rsid w:val="00BE1483"/>
    <w:rsid w:val="00BF0B73"/>
    <w:rsid w:val="00C0555C"/>
    <w:rsid w:val="00C12212"/>
    <w:rsid w:val="00C23E31"/>
    <w:rsid w:val="00C24029"/>
    <w:rsid w:val="00C249DB"/>
    <w:rsid w:val="00C308F1"/>
    <w:rsid w:val="00C3289D"/>
    <w:rsid w:val="00C44C5C"/>
    <w:rsid w:val="00C45D42"/>
    <w:rsid w:val="00C46273"/>
    <w:rsid w:val="00C672E8"/>
    <w:rsid w:val="00C77CA1"/>
    <w:rsid w:val="00C80077"/>
    <w:rsid w:val="00C872FB"/>
    <w:rsid w:val="00C90696"/>
    <w:rsid w:val="00C93D1B"/>
    <w:rsid w:val="00C955DE"/>
    <w:rsid w:val="00CA1B4C"/>
    <w:rsid w:val="00CB43B6"/>
    <w:rsid w:val="00CD06D8"/>
    <w:rsid w:val="00CF2956"/>
    <w:rsid w:val="00CF2FB1"/>
    <w:rsid w:val="00CF5D64"/>
    <w:rsid w:val="00D04AC3"/>
    <w:rsid w:val="00D10EBB"/>
    <w:rsid w:val="00D2657C"/>
    <w:rsid w:val="00D27156"/>
    <w:rsid w:val="00D3335F"/>
    <w:rsid w:val="00D37782"/>
    <w:rsid w:val="00D45DF9"/>
    <w:rsid w:val="00D47B5C"/>
    <w:rsid w:val="00D56D4E"/>
    <w:rsid w:val="00D65930"/>
    <w:rsid w:val="00D67790"/>
    <w:rsid w:val="00D702F4"/>
    <w:rsid w:val="00D81EFE"/>
    <w:rsid w:val="00DA512B"/>
    <w:rsid w:val="00DA56BD"/>
    <w:rsid w:val="00DB25D8"/>
    <w:rsid w:val="00DC1B1E"/>
    <w:rsid w:val="00DC53B7"/>
    <w:rsid w:val="00DD7A3D"/>
    <w:rsid w:val="00DE644C"/>
    <w:rsid w:val="00DF0063"/>
    <w:rsid w:val="00DF2BF2"/>
    <w:rsid w:val="00E11B27"/>
    <w:rsid w:val="00E276CB"/>
    <w:rsid w:val="00E42F96"/>
    <w:rsid w:val="00E57DE9"/>
    <w:rsid w:val="00E614C3"/>
    <w:rsid w:val="00E71195"/>
    <w:rsid w:val="00E83708"/>
    <w:rsid w:val="00EA4810"/>
    <w:rsid w:val="00EB0DF7"/>
    <w:rsid w:val="00EC783A"/>
    <w:rsid w:val="00ED792C"/>
    <w:rsid w:val="00EE004C"/>
    <w:rsid w:val="00EE4273"/>
    <w:rsid w:val="00EE483C"/>
    <w:rsid w:val="00EE730A"/>
    <w:rsid w:val="00F02C70"/>
    <w:rsid w:val="00F04E98"/>
    <w:rsid w:val="00F07DF6"/>
    <w:rsid w:val="00F121AB"/>
    <w:rsid w:val="00F14D51"/>
    <w:rsid w:val="00F305A8"/>
    <w:rsid w:val="00F30B79"/>
    <w:rsid w:val="00F35EC8"/>
    <w:rsid w:val="00F63802"/>
    <w:rsid w:val="00F70E95"/>
    <w:rsid w:val="00F92250"/>
    <w:rsid w:val="00F9494F"/>
    <w:rsid w:val="00FA560C"/>
    <w:rsid w:val="00FA5D36"/>
    <w:rsid w:val="00FB1A69"/>
    <w:rsid w:val="00FB298F"/>
    <w:rsid w:val="00FB7946"/>
    <w:rsid w:val="00FD2D07"/>
    <w:rsid w:val="00FF467F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0BC9"/>
  <w15:docId w15:val="{1043090E-F10F-48B5-AB90-DCF1F0CB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7C7D"/>
    <w:pPr>
      <w:ind w:left="720"/>
      <w:contextualSpacing/>
    </w:pPr>
  </w:style>
  <w:style w:type="table" w:styleId="TabelacomGrelha">
    <w:name w:val="Table Grid"/>
    <w:basedOn w:val="Tabelanormal"/>
    <w:rsid w:val="00DF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C4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4B3A"/>
  </w:style>
  <w:style w:type="paragraph" w:styleId="Rodap">
    <w:name w:val="footer"/>
    <w:basedOn w:val="Normal"/>
    <w:link w:val="RodapCarter"/>
    <w:uiPriority w:val="99"/>
    <w:unhideWhenUsed/>
    <w:rsid w:val="002C4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4B3A"/>
  </w:style>
  <w:style w:type="paragraph" w:styleId="Corpodetexto2">
    <w:name w:val="Body Text 2"/>
    <w:basedOn w:val="Normal"/>
    <w:link w:val="Corpodetexto2Carter1"/>
    <w:rsid w:val="00C23E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pt-PT"/>
    </w:rPr>
  </w:style>
  <w:style w:type="character" w:customStyle="1" w:styleId="Corpodetexto2Carter1">
    <w:name w:val="Corpo de texto 2 Caráter1"/>
    <w:basedOn w:val="Tipodeletrapredefinidodopargrafo"/>
    <w:link w:val="Corpodetexto2"/>
    <w:rsid w:val="00C23E31"/>
    <w:rPr>
      <w:rFonts w:ascii="Times New Roman" w:eastAsia="Times New Roman" w:hAnsi="Times New Roman" w:cs="Times New Roman"/>
      <w:b/>
      <w:bCs/>
      <w:szCs w:val="24"/>
      <w:lang w:eastAsia="pt-PT"/>
    </w:rPr>
  </w:style>
  <w:style w:type="paragraph" w:customStyle="1" w:styleId="Default">
    <w:name w:val="Default"/>
    <w:rsid w:val="006847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7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601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F12EA"/>
    <w:rPr>
      <w:rFonts w:ascii="Calibri" w:eastAsia="Calibri" w:hAnsi="Calibri" w:cs="Calibri"/>
      <w:lang w:eastAsia="pt-PT"/>
    </w:rPr>
  </w:style>
  <w:style w:type="character" w:customStyle="1" w:styleId="Corpodetexto2Carter">
    <w:name w:val="Corpo de texto 2 Caráter"/>
    <w:basedOn w:val="Tipodeletrapredefinidodopargrafo"/>
    <w:rsid w:val="00231B0B"/>
    <w:rPr>
      <w:rFonts w:ascii="Times New Roman" w:eastAsia="Times New Roman" w:hAnsi="Times New Roman" w:cs="Times New Roman"/>
      <w:b/>
      <w:bCs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Montes</dc:creator>
  <cp:lastModifiedBy>Anabela Coelho</cp:lastModifiedBy>
  <cp:revision>4</cp:revision>
  <cp:lastPrinted>2020-10-01T11:27:00Z</cp:lastPrinted>
  <dcterms:created xsi:type="dcterms:W3CDTF">2021-09-11T15:26:00Z</dcterms:created>
  <dcterms:modified xsi:type="dcterms:W3CDTF">2021-09-11T15:58:00Z</dcterms:modified>
</cp:coreProperties>
</file>